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  <w:jc w:val="center"/>
      </w:pPr>
      <w:r>
        <w:rPr>
          <w:rFonts w:ascii="Arial" w:cs="Arial" w:eastAsia="Arial" w:hAnsi="Arial"/>
          <w:b/>
          <w:bCs/>
          <w:sz w:val="32"/>
          <w:szCs w:val="32"/>
        </w:rPr>
        <w:t xml:space="preserve">Everweb.pl</w:t>
      </w:r>
    </w:p>
    <w:p>
      <w:pPr>
        <w:spacing w:after="80"/>
        <w:jc w:val="center"/>
      </w:pPr>
      <w:r>
        <w:rPr>
          <w:rFonts w:ascii="Arial" w:cs="Arial" w:eastAsia="Arial" w:hAnsi="Arial"/>
          <w:sz w:val="22"/>
          <w:szCs w:val="22"/>
        </w:rPr>
        <w:t xml:space="preserve">Piotr Turowski</w:t>
      </w:r>
    </w:p>
    <w:p>
      <w:pPr>
        <w:spacing w:after="400"/>
        <w:jc w:val="center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Data ostatniej aktualizacji: 13 maja 2026</w:t>
      </w:r>
    </w:p>
    <w:p>
      <w:pPr>
        <w:pStyle w:val="Heading1"/>
        <w:spacing w:after="160" w:before="320"/>
      </w:pPr>
      <w:r>
        <w:rPr>
          <w:rFonts w:ascii="Arial" w:cs="Arial" w:eastAsia="Arial" w:hAnsi="Arial"/>
          <w:b/>
          <w:bCs/>
          <w:sz w:val="28"/>
          <w:szCs w:val="28"/>
        </w:rPr>
        <w:t xml:space="preserve">Regulamin świadczenia usług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§1. Postanowienia ogólne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Niniejszy Regulamin określa zasady świadczenia usług drogą elektroniczną oraz na podstawie indywidualnych umów zawieranych za pośrednictwem strony internetowej everweb.pl.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Usługodawcą jest Piotr Turowski prowadzący działalność gospodarczą pod nazwą Everweb.pl, NIP: 6972383931, REGON: 520305688, e-mail: piotr@everweb.pl (dalej: „Usługodawca").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Klientem jest każda osoba fizyczna, osoba prawna lub jednostka organizacyjna nieposiadająca osobowości prawnej, która korzysta z usług Usługodawcy (dalej: „Klient").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Korzystanie z usług Usługodawcy oznacza akceptację niniejszego Regulaminu.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§2. Zakres usług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Usługodawca świadczy następujące usługi: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Projektowanie i tworzenie stron internetowych – jednorazowe wykonanie strony internetowej zgodnie z indywidualną specyfikacją ustaloną z Klientem.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Prowadzenie kampanii reklamowych Meta Ads – obsługa reklam na platformach Facebook i Instagram w ramach miesięcznego abonamentu.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Usługi dodatkowe – doradztwo marketingowe, audyt procesów, konfiguracja narzędzi analitycznych i inne usługi ustalone indywidualnie.</w:t>
      </w:r>
    </w:p>
    <w:p>
      <w:r>
        <w:t xml:space="preserve"/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Szczegółowy zakres każdej usługi, jej harmonogram oraz wynagrodzenie ustalane są indywidualnie przed rozpoczęciem współpracy i potwierdzane pisemnie lub drogą elektroniczną.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§3. Zawarcie umowy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Umowa o świadczenie usług zostaje zawarta z chwilą pisemnego lub elektronicznego potwierdzenia przez obie strony zakresu współpracy, harmonogramu i wynagrodzenia.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Przed zawarciem umowy Usługodawca przeprowadza bezpłatną konsultację w celu oceny możliwości oraz zakresu współpracy.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Usługodawca zastrzega sobie prawo do odmowy świadczenia usług bez podania przyczyny.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§4. Wynagrodzenie i płatności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Wynagrodzenie za usługi ustalane jest indywidualnie i podawane w kwocie netto w złotych polskich (PLN). Do kwoty netto doliczany jest podatek VAT zgodnie z obowiązującymi przepisami.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Płatności realizowane są przelewem bankowym na podstawie wystawionej faktury VAT.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Termin płatności faktury wynosi 14 dni od daty jej wystawienia, chyba że strony ustalą inaczej.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W przypadku braku płatności w terminie Usługodawca ma prawo wstrzymać świadczenie usług do momentu uregulowania zaległości oraz naliczać odsetki ustawowe za opóźnienie.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5. Budżet reklamowy przeznaczony na kampanie Meta Ads nie jest wliczony w wynagrodzenie Usługodawcy i opłacany jest przez Klienta bezpośrednio na rzecz Meta Platforms Inc. lub przekazywany Usługodawcy z wyraźnym oznaczeniem jako budżet reklamowy.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§5. Gwarancja satysfakcji – usługi Meta Ads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W przypadku usług prowadzenia kampanii reklamowych Meta Ads Usługodawca udziela gwarancji satysfakcji na warunkach określonych w niniejszym paragrafie.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Jeżeli po pierwszym pełnym miesiącu współpracy Klient nie jest zadowolony z efektów kampanii, ma prawo zrezygnować ze współpracy bez ponoszenia jakichkolwiek kosztów – Usługodawca nie pobiera wynagrodzenia za pierwszy miesiąc świadczenia usług.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Gwarancja, o której mowa w ust. 2, przysługuje wyłącznie po pierwszym miesiącu współpracy. Po upływie pierwszego miesiąca gwarancja zwrotu wynagrodzenia nie obowiązuje.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W przypadku rezygnacji ze współpracy w trakcie trwania miesiąca rozliczeniowego (po upłynięciu pierwszego miesiąca) Klient zobowiązany jest do zapłaty wynagrodzenia proporcjonalnego do liczby dni, w których usługa była świadczona w danym miesiącu. Wynagrodzenie proporcjonalne obliczane jest według wzoru:</w:t>
      </w:r>
    </w:p>
    <w:p>
      <w:pPr>
        <w:spacing w:after="120" w:before="120"/>
        <w:jc w:val="center"/>
      </w:pPr>
      <w:r>
        <w:rPr>
          <w:rFonts w:ascii="Arial" w:cs="Arial" w:eastAsia="Arial" w:hAnsi="Arial"/>
          <w:b/>
          <w:bCs/>
          <w:sz w:val="22"/>
          <w:szCs w:val="22"/>
        </w:rPr>
        <w:t xml:space="preserve">Wynagrodzenie proporcjonalne = (wynagrodzenie miesięczne ÷ liczba dni w miesiącu) × liczba minionych dni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5. Gwarancja satysfakcji nie obejmuje usług tworzenia stron internetowych.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§6. Rezygnacja i wypowiedzenie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Klient może zrezygnować ze współpracy w zakresie usług abonamentowych (Meta Ads) w dowolnym momencie, bez okresu wypowiedzenia.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Rezygnacja powinna zostać przesłana drogą elektroniczną na adres: piotr@everweb.pl.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Rozliczenie następuje zgodnie z zasadami określonymi w §5 ust. 4.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Usługodawca może wypowiedzieć umowę ze skutkiem natychmiastowym w przypadku naruszenia przez Klienta postanowień niniejszego Regulaminu lub w przypadku zalegania z płatnościami przekraczającego 14 dni.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§7. Prawa własności intelektualnej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Z chwilą uregulowania pełnego wynagrodzenia za wykonaną stronę internetową Usługodawca przenosi na Klienta autorskie prawa majątkowe do stworzonych przez siebie materiałów w zakresie niezbędnym do korzystania ze strony internetowej, w tym prawo do jej publikacji, modyfikacji i dalszego przekazywania.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Do czasu pełnej zapłaty wynagrodzenia wszelkie prawa do wykonanych materiałów pozostają przy Usługodawcy.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Usługodawca zastrzega sobie prawo do prezentowania wykonanych projektów w swoim portfolio oraz materiałach marketingowych, chyba że Klient wyrazi pisemny sprzeciw.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Klient zapewnia, że materiały przekazane Usługodawcy do realizacji usługi (zdjęcia, teksty, logotypy) nie naruszają praw osób trzecich i ponosi pełną odpowiedzialność za ewentualne naruszenia.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§8. Odpowiedzialność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Usługodawca zobowiązuje się do świadczenia usług z należytą starannością, zgodnie z aktualną wiedzą i doświadczeniem zawodowym.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Usługodawca nie ponosi odpowiedzialności za: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rezultaty kampanii reklamowych zależne od czynników zewnętrznych, na które Usługodawca nie ma wpływu (np. zmiany algorytmów Meta, sezonowość branży, działania konkurencji),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przerwy w działaniu platformy Meta Ads, Google lub innych narzędzi zewnętrznych,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skutki wynikające z przekazania Usługodawcy nieprawdziwych, niekompletnych lub wprowadzających w błąd informacji przez Klienta,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sz w:val="22"/>
          <w:szCs w:val="22"/>
        </w:rPr>
        <w:t xml:space="preserve">utratę danych Klienta niespowodowaną działaniem Usługodawcy.</w:t>
      </w:r>
    </w:p>
    <w:p>
      <w:r>
        <w:t xml:space="preserve"/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Łączna odpowiedzialność Usługodawcy wobec Klienta będącego przedsiębiorcą z tytułu niewykonania lub nienależytego wykonania usług ograniczona jest do wysokości wynagrodzenia netto zapłaconego za dany miesiąc rozliczeniowy, w którym szkoda powstała.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Ograniczenie odpowiedzialności, o którym mowa w ust. 3, nie dotyczy Klientów będących konsumentami w rozumieniu art. 22¹ Kodeksu cywilnego.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§9. Prawa konsumenta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Klientowi będącemu konsumentem (osobą fizyczną zawierającą umowę niezwiązaną bezpośrednio z prowadzoną działalnością gospodarczą lub zawodową) przysługują uprawnienia wynikające z ustawy z dnia 30 maja 2014 r. o prawach konsumenta.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Konsument ma prawo odstąpić od umowy o świadczenie usług drogą elektroniczną w terminie 14 dni od jej zawarcia, bez podawania przyczyny, z zastrzeżeniem ust. 3.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Prawo odstąpienia od umowy nie przysługuje, jeżeli Usługodawca wykonał w pełni usługę za wyraźną zgodą konsumenta, który został poinformowany przed rozpoczęciem świadczenia, że po jego spełnieniu utraci prawo do odstąpienia od umowy.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Reklamacje Klient może składać drogą elektroniczną na adres: piotr@everweb.pl. Usługodawca rozpatruje reklamację w terminie 14 dni od jej otrzymania.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§10. Poufność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Obie strony zobowiązują się do zachowania poufności wszelkich informacji uzyskanych w trakcie współpracy, które nie są publicznie dostępne, w szczególności dotyczących strategii biznesowej, danych finansowych i procesów wewnętrznych.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Obowiązek poufności nie dotyczy informacji, których ujawnienie wymagane jest przepisami prawa.</w:t>
      </w:r>
    </w:p>
    <w:p>
      <w:r>
        <w:t xml:space="preserve"/>
      </w:r>
    </w:p>
    <w:p>
      <w:pPr>
        <w:pStyle w:val="Heading2"/>
        <w:spacing w:after="120" w:before="240"/>
      </w:pPr>
      <w:r>
        <w:rPr>
          <w:rFonts w:ascii="Arial" w:cs="Arial" w:eastAsia="Arial" w:hAnsi="Arial"/>
          <w:b/>
          <w:bCs/>
          <w:sz w:val="24"/>
          <w:szCs w:val="24"/>
        </w:rPr>
        <w:t xml:space="preserve">§11. Postanowienia końcowe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1. W sprawach nieuregulowanych niniejszym Regulaminem zastosowanie mają przepisy prawa polskiego, w szczególności Kodeksu cywilnego oraz ustawy o świadczeniu usług drogą elektroniczną.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2. Wszelkie spory wynikające z umów zawieranych na podstawie niniejszego Regulaminu strony będą starały się rozwiązać polubownie. W przypadku braku porozumienia spory rozstrzygane będą przez sąd właściwy miejscowo dla siedziby Usługodawcy, z zastrzeżeniem przepisów dotyczących konsumentów.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3. Konsument może skorzystać z platformy internetowego rozstrzygania sporów (ODR) dostępnej pod adresem: https://ec.europa.eu/consumers/odr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4. Usługodawca zastrzega sobie prawo do zmiany niniejszego Regulaminu. O zmianach Klienci zostaną poinformowani drogą elektroniczną z co najmniej 14-dniowym wyprzedzeniem. Dalsze korzystanie z usług po tym terminie oznacza akceptację nowego Regulaminu.</w:t>
      </w:r>
    </w:p>
    <w:p>
      <w:pPr>
        <w:spacing w:after="160"/>
      </w:pPr>
      <w:r>
        <w:rPr>
          <w:rFonts w:ascii="Arial" w:cs="Arial" w:eastAsia="Arial" w:hAnsi="Arial"/>
          <w:sz w:val="22"/>
          <w:szCs w:val="22"/>
        </w:rPr>
        <w:t xml:space="preserve">5. Regulamin obowiązuje od dnia 13 maja 2026 r.</w:t>
      </w:r>
    </w:p>
    <w:p>
      <w:r>
        <w:t xml:space="preserve"/>
      </w:r>
    </w:p>
    <w:p>
      <w:pPr>
        <w:spacing w:before="480"/>
        <w:jc w:val="center"/>
      </w:pPr>
      <w:r>
        <w:rPr>
          <w:rFonts w:ascii="Arial" w:cs="Arial" w:eastAsia="Arial" w:hAnsi="Arial"/>
          <w:color w:val="999999"/>
          <w:sz w:val="18"/>
          <w:szCs w:val="18"/>
        </w:rPr>
        <w:t xml:space="preserve">Dokument sporządzony: 13 maja 2026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20"/>
      <w:outlineLvl w:val="0"/>
    </w:pPr>
    <w:rPr>
      <w:rFonts w:ascii="Arial" w:cs="Arial" w:eastAsia="Arial" w:hAnsi="Arial"/>
      <w:b/>
      <w:bCs/>
      <w:color w:val="1a1a1a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20" w:before="240"/>
      <w:outlineLvl w:val="1"/>
    </w:pPr>
    <w:rPr>
      <w:rFonts w:ascii="Arial" w:cs="Arial" w:eastAsia="Arial" w:hAnsi="Arial"/>
      <w:b/>
      <w:bCs/>
      <w:color w:val="1a1a1a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2026-05-13T19:50:19.019Z</dcterms:created>
  <dcterms:modified xsi:type="dcterms:W3CDTF">2026-05-13T19:50:19.032Z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